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75456" w:rsidRDefault="00975456">
      <w:pPr>
        <w:pBdr>
          <w:top w:val="single" w:sz="4" w:space="1" w:color="000000"/>
          <w:left w:val="single" w:sz="4" w:space="4" w:color="000000"/>
          <w:bottom w:val="single" w:sz="4" w:space="1" w:color="000000"/>
          <w:right w:val="single" w:sz="4" w:space="4" w:color="000000"/>
        </w:pBdr>
        <w:spacing w:after="0" w:line="240" w:lineRule="auto"/>
        <w:ind w:left="7230"/>
        <w:jc w:val="right"/>
        <w:rPr>
          <w:rFonts w:ascii="Arial" w:eastAsia="Arial" w:hAnsi="Arial" w:cs="Arial"/>
          <w:sz w:val="24"/>
          <w:szCs w:val="24"/>
        </w:rPr>
      </w:pPr>
    </w:p>
    <w:p w14:paraId="00000002" w14:textId="77777777" w:rsidR="00975456" w:rsidRDefault="00583E2F">
      <w:pPr>
        <w:pBdr>
          <w:top w:val="single" w:sz="4" w:space="1" w:color="000000"/>
          <w:left w:val="single" w:sz="4" w:space="4" w:color="000000"/>
          <w:bottom w:val="single" w:sz="4" w:space="1" w:color="000000"/>
          <w:right w:val="single" w:sz="4" w:space="4" w:color="000000"/>
        </w:pBdr>
        <w:spacing w:after="0" w:line="240" w:lineRule="auto"/>
        <w:ind w:left="7230"/>
        <w:jc w:val="center"/>
        <w:rPr>
          <w:sz w:val="24"/>
          <w:szCs w:val="24"/>
        </w:rPr>
      </w:pPr>
      <w:r>
        <w:rPr>
          <w:sz w:val="24"/>
          <w:szCs w:val="24"/>
        </w:rPr>
        <w:t>Applicare</w:t>
      </w:r>
    </w:p>
    <w:p w14:paraId="00000003" w14:textId="77777777" w:rsidR="00975456" w:rsidRDefault="00583E2F">
      <w:pPr>
        <w:pBdr>
          <w:top w:val="single" w:sz="4" w:space="1" w:color="000000"/>
          <w:left w:val="single" w:sz="4" w:space="4" w:color="000000"/>
          <w:bottom w:val="single" w:sz="4" w:space="1" w:color="000000"/>
          <w:right w:val="single" w:sz="4" w:space="4" w:color="000000"/>
        </w:pBdr>
        <w:spacing w:after="0" w:line="240" w:lineRule="auto"/>
        <w:ind w:left="7230"/>
        <w:jc w:val="center"/>
        <w:rPr>
          <w:sz w:val="24"/>
          <w:szCs w:val="24"/>
        </w:rPr>
      </w:pPr>
      <w:r>
        <w:rPr>
          <w:sz w:val="24"/>
          <w:szCs w:val="24"/>
        </w:rPr>
        <w:t>Marca da Bollo</w:t>
      </w:r>
    </w:p>
    <w:p w14:paraId="00000004" w14:textId="77777777" w:rsidR="00975456" w:rsidRDefault="00583E2F">
      <w:pPr>
        <w:pBdr>
          <w:top w:val="single" w:sz="4" w:space="1" w:color="000000"/>
          <w:left w:val="single" w:sz="4" w:space="4" w:color="000000"/>
          <w:bottom w:val="single" w:sz="4" w:space="1" w:color="000000"/>
          <w:right w:val="single" w:sz="4" w:space="4" w:color="000000"/>
        </w:pBdr>
        <w:spacing w:after="0" w:line="240" w:lineRule="auto"/>
        <w:ind w:left="7230"/>
        <w:jc w:val="center"/>
        <w:rPr>
          <w:sz w:val="24"/>
          <w:szCs w:val="24"/>
        </w:rPr>
      </w:pPr>
      <w:r>
        <w:rPr>
          <w:sz w:val="24"/>
          <w:szCs w:val="24"/>
        </w:rPr>
        <w:t>da euro 16,00</w:t>
      </w:r>
    </w:p>
    <w:p w14:paraId="00000005" w14:textId="77777777" w:rsidR="00975456" w:rsidRDefault="00975456">
      <w:pPr>
        <w:pBdr>
          <w:top w:val="single" w:sz="4" w:space="1" w:color="000000"/>
          <w:left w:val="single" w:sz="4" w:space="4" w:color="000000"/>
          <w:bottom w:val="single" w:sz="4" w:space="1" w:color="000000"/>
          <w:right w:val="single" w:sz="4" w:space="4" w:color="000000"/>
        </w:pBdr>
        <w:spacing w:after="0" w:line="240" w:lineRule="auto"/>
        <w:ind w:left="7230"/>
        <w:jc w:val="right"/>
        <w:rPr>
          <w:rFonts w:ascii="Arial" w:eastAsia="Arial" w:hAnsi="Arial" w:cs="Arial"/>
          <w:sz w:val="24"/>
          <w:szCs w:val="24"/>
        </w:rPr>
      </w:pPr>
    </w:p>
    <w:p w14:paraId="00000006" w14:textId="77777777" w:rsidR="00975456" w:rsidRDefault="00975456">
      <w:pPr>
        <w:spacing w:after="0" w:line="240" w:lineRule="auto"/>
        <w:ind w:left="4536"/>
        <w:jc w:val="both"/>
        <w:rPr>
          <w:rFonts w:ascii="Arial" w:eastAsia="Arial" w:hAnsi="Arial" w:cs="Arial"/>
          <w:b/>
          <w:sz w:val="24"/>
          <w:szCs w:val="24"/>
        </w:rPr>
      </w:pPr>
    </w:p>
    <w:p w14:paraId="00000007" w14:textId="77777777" w:rsidR="00975456" w:rsidRDefault="00975456">
      <w:pPr>
        <w:spacing w:after="0" w:line="240" w:lineRule="auto"/>
        <w:ind w:left="4536"/>
        <w:jc w:val="both"/>
        <w:rPr>
          <w:rFonts w:ascii="Arial" w:eastAsia="Arial" w:hAnsi="Arial" w:cs="Arial"/>
          <w:b/>
          <w:sz w:val="24"/>
          <w:szCs w:val="24"/>
        </w:rPr>
      </w:pPr>
    </w:p>
    <w:p w14:paraId="00000008" w14:textId="77777777" w:rsidR="00975456" w:rsidRDefault="00583E2F">
      <w:pPr>
        <w:spacing w:after="0" w:line="240" w:lineRule="auto"/>
        <w:ind w:left="4536"/>
        <w:jc w:val="both"/>
        <w:rPr>
          <w:rFonts w:ascii="Arial" w:eastAsia="Arial" w:hAnsi="Arial" w:cs="Arial"/>
          <w:b/>
          <w:sz w:val="24"/>
          <w:szCs w:val="24"/>
        </w:rPr>
      </w:pPr>
      <w:r>
        <w:rPr>
          <w:rFonts w:ascii="Arial" w:eastAsia="Arial" w:hAnsi="Arial" w:cs="Arial"/>
          <w:b/>
          <w:sz w:val="24"/>
          <w:szCs w:val="24"/>
        </w:rPr>
        <w:t>Modulo istanza di ammissione ALLEGATO A</w:t>
      </w:r>
    </w:p>
    <w:p w14:paraId="00000009" w14:textId="77777777" w:rsidR="00975456" w:rsidRDefault="00975456">
      <w:pPr>
        <w:spacing w:after="0" w:line="240" w:lineRule="auto"/>
        <w:ind w:left="4536"/>
        <w:jc w:val="both"/>
        <w:rPr>
          <w:rFonts w:ascii="Arial" w:eastAsia="Arial" w:hAnsi="Arial" w:cs="Arial"/>
          <w:b/>
          <w:sz w:val="24"/>
          <w:szCs w:val="24"/>
        </w:rPr>
      </w:pPr>
    </w:p>
    <w:p w14:paraId="0000000A" w14:textId="77777777" w:rsidR="00975456" w:rsidRDefault="00975456">
      <w:pPr>
        <w:spacing w:after="0" w:line="240" w:lineRule="auto"/>
        <w:ind w:left="4536"/>
        <w:jc w:val="both"/>
        <w:rPr>
          <w:rFonts w:ascii="Arial" w:eastAsia="Arial" w:hAnsi="Arial" w:cs="Arial"/>
          <w:b/>
          <w:sz w:val="24"/>
          <w:szCs w:val="24"/>
        </w:rPr>
      </w:pPr>
    </w:p>
    <w:p w14:paraId="0000000B" w14:textId="77777777" w:rsidR="00975456" w:rsidRDefault="00583E2F">
      <w:pPr>
        <w:spacing w:after="0" w:line="240" w:lineRule="auto"/>
        <w:ind w:left="1417" w:hanging="1417"/>
        <w:jc w:val="both"/>
        <w:rPr>
          <w:rFonts w:ascii="Arial" w:eastAsia="Arial" w:hAnsi="Arial" w:cs="Arial"/>
          <w:b/>
          <w:sz w:val="24"/>
          <w:szCs w:val="24"/>
        </w:rPr>
      </w:pPr>
      <w:r>
        <w:rPr>
          <w:rFonts w:ascii="Arial" w:eastAsia="Arial" w:hAnsi="Arial" w:cs="Arial"/>
          <w:b/>
          <w:sz w:val="24"/>
          <w:szCs w:val="24"/>
        </w:rPr>
        <w:t>OGGETTO: ISTANZA DI AMMISSIONE ALLA PROCEDURA di VENDITA DI N. 1 QUADRICICLO POLARIS RANGER, USATO, DEL DAGRI - UNIVERSITA’ DI FIRENZE</w:t>
      </w:r>
    </w:p>
    <w:p w14:paraId="0000000C" w14:textId="77777777" w:rsidR="00975456" w:rsidRDefault="00975456">
      <w:pPr>
        <w:spacing w:after="0" w:line="240" w:lineRule="auto"/>
        <w:ind w:left="4536"/>
        <w:jc w:val="both"/>
        <w:rPr>
          <w:rFonts w:ascii="Arial" w:eastAsia="Arial" w:hAnsi="Arial" w:cs="Arial"/>
          <w:b/>
          <w:sz w:val="24"/>
          <w:szCs w:val="24"/>
        </w:rPr>
      </w:pPr>
    </w:p>
    <w:p w14:paraId="0000000D" w14:textId="77777777" w:rsidR="00975456" w:rsidRDefault="00975456">
      <w:pPr>
        <w:spacing w:after="0" w:line="240" w:lineRule="auto"/>
        <w:ind w:left="4536"/>
        <w:jc w:val="both"/>
        <w:rPr>
          <w:rFonts w:ascii="Arial" w:eastAsia="Arial" w:hAnsi="Arial" w:cs="Arial"/>
          <w:b/>
          <w:sz w:val="24"/>
          <w:szCs w:val="24"/>
        </w:rPr>
      </w:pPr>
    </w:p>
    <w:p w14:paraId="0000000E" w14:textId="77777777" w:rsidR="00975456" w:rsidRDefault="00583E2F">
      <w:pPr>
        <w:spacing w:after="0" w:line="240" w:lineRule="auto"/>
        <w:ind w:left="5103"/>
        <w:jc w:val="both"/>
        <w:rPr>
          <w:rFonts w:ascii="Arial" w:eastAsia="Arial" w:hAnsi="Arial" w:cs="Arial"/>
          <w:b/>
          <w:sz w:val="24"/>
          <w:szCs w:val="24"/>
        </w:rPr>
      </w:pPr>
      <w:r>
        <w:rPr>
          <w:rFonts w:ascii="Arial" w:eastAsia="Arial" w:hAnsi="Arial" w:cs="Arial"/>
          <w:b/>
          <w:sz w:val="24"/>
          <w:szCs w:val="24"/>
        </w:rPr>
        <w:t>Al Dipartimento di</w:t>
      </w:r>
    </w:p>
    <w:p w14:paraId="0000000F" w14:textId="77777777" w:rsidR="00975456" w:rsidRDefault="00583E2F">
      <w:pPr>
        <w:spacing w:after="0" w:line="240" w:lineRule="auto"/>
        <w:ind w:left="5103"/>
        <w:jc w:val="both"/>
        <w:rPr>
          <w:rFonts w:ascii="Arial" w:eastAsia="Arial" w:hAnsi="Arial" w:cs="Arial"/>
          <w:b/>
          <w:sz w:val="24"/>
          <w:szCs w:val="24"/>
        </w:rPr>
      </w:pPr>
      <w:r>
        <w:rPr>
          <w:rFonts w:ascii="Arial" w:eastAsia="Arial" w:hAnsi="Arial" w:cs="Arial"/>
          <w:b/>
          <w:sz w:val="24"/>
          <w:szCs w:val="24"/>
        </w:rPr>
        <w:t>Scienze e Tecnologie Agrarie, Alimentari, Ambientali e Forestali (DAGRI) - Università degli Studi di Firenze</w:t>
      </w:r>
    </w:p>
    <w:p w14:paraId="00000010" w14:textId="77777777" w:rsidR="00975456" w:rsidRDefault="00583E2F">
      <w:pPr>
        <w:spacing w:after="0" w:line="240" w:lineRule="auto"/>
        <w:ind w:left="5103"/>
        <w:jc w:val="both"/>
        <w:rPr>
          <w:rFonts w:ascii="Arial" w:eastAsia="Arial" w:hAnsi="Arial" w:cs="Arial"/>
          <w:b/>
          <w:sz w:val="24"/>
          <w:szCs w:val="24"/>
        </w:rPr>
      </w:pPr>
      <w:r>
        <w:rPr>
          <w:rFonts w:ascii="Arial" w:eastAsia="Arial" w:hAnsi="Arial" w:cs="Arial"/>
          <w:b/>
          <w:sz w:val="24"/>
          <w:szCs w:val="24"/>
        </w:rPr>
        <w:t>Piazzale delle Cascine, 18</w:t>
      </w:r>
    </w:p>
    <w:p w14:paraId="00000011" w14:textId="77777777" w:rsidR="00975456" w:rsidRDefault="00583E2F">
      <w:pPr>
        <w:spacing w:after="0" w:line="240" w:lineRule="auto"/>
        <w:ind w:left="5103"/>
        <w:jc w:val="both"/>
        <w:rPr>
          <w:rFonts w:ascii="Arial" w:eastAsia="Arial" w:hAnsi="Arial" w:cs="Arial"/>
          <w:b/>
          <w:sz w:val="24"/>
          <w:szCs w:val="24"/>
        </w:rPr>
      </w:pPr>
      <w:r>
        <w:rPr>
          <w:rFonts w:ascii="Arial" w:eastAsia="Arial" w:hAnsi="Arial" w:cs="Arial"/>
          <w:b/>
          <w:sz w:val="24"/>
          <w:szCs w:val="24"/>
        </w:rPr>
        <w:t>50144 Firenze</w:t>
      </w:r>
    </w:p>
    <w:p w14:paraId="00000012" w14:textId="77777777" w:rsidR="00975456" w:rsidRDefault="00975456">
      <w:pPr>
        <w:spacing w:line="240" w:lineRule="auto"/>
        <w:ind w:left="4536"/>
        <w:jc w:val="both"/>
        <w:rPr>
          <w:rFonts w:ascii="Arial" w:eastAsia="Arial" w:hAnsi="Arial" w:cs="Arial"/>
          <w:b/>
          <w:sz w:val="24"/>
          <w:szCs w:val="24"/>
        </w:rPr>
      </w:pPr>
    </w:p>
    <w:p w14:paraId="00000013" w14:textId="77777777" w:rsidR="00975456" w:rsidRDefault="00975456">
      <w:pPr>
        <w:jc w:val="both"/>
        <w:rPr>
          <w:rFonts w:ascii="Arial" w:eastAsia="Arial" w:hAnsi="Arial" w:cs="Arial"/>
          <w:sz w:val="24"/>
          <w:szCs w:val="24"/>
        </w:rPr>
      </w:pPr>
    </w:p>
    <w:p w14:paraId="00000014" w14:textId="77777777" w:rsidR="00975456" w:rsidRDefault="00583E2F">
      <w:pPr>
        <w:spacing w:after="0" w:line="240" w:lineRule="auto"/>
        <w:jc w:val="center"/>
        <w:rPr>
          <w:rFonts w:ascii="Arial" w:eastAsia="Arial" w:hAnsi="Arial" w:cs="Arial"/>
          <w:b/>
          <w:sz w:val="24"/>
          <w:szCs w:val="24"/>
        </w:rPr>
      </w:pPr>
      <w:r>
        <w:rPr>
          <w:rFonts w:ascii="Arial" w:eastAsia="Arial" w:hAnsi="Arial" w:cs="Arial"/>
          <w:b/>
          <w:sz w:val="24"/>
          <w:szCs w:val="24"/>
        </w:rPr>
        <w:t>DICHIARAZIONE SOSTITUTIVA DI CERTIFICAZIONE</w:t>
      </w:r>
    </w:p>
    <w:p w14:paraId="00000015" w14:textId="77777777" w:rsidR="00975456" w:rsidRDefault="00583E2F">
      <w:pPr>
        <w:spacing w:after="0" w:line="240" w:lineRule="auto"/>
        <w:jc w:val="center"/>
        <w:rPr>
          <w:rFonts w:ascii="Arial" w:eastAsia="Arial" w:hAnsi="Arial" w:cs="Arial"/>
          <w:sz w:val="24"/>
          <w:szCs w:val="24"/>
        </w:rPr>
      </w:pPr>
      <w:r>
        <w:rPr>
          <w:rFonts w:ascii="Arial" w:eastAsia="Arial" w:hAnsi="Arial" w:cs="Arial"/>
          <w:sz w:val="24"/>
          <w:szCs w:val="24"/>
        </w:rPr>
        <w:t>(Art. 46 D.P.R. 28 dicembre 2000, n. 445)</w:t>
      </w:r>
    </w:p>
    <w:p w14:paraId="00000016" w14:textId="77777777" w:rsidR="00975456" w:rsidRDefault="00975456">
      <w:pPr>
        <w:jc w:val="both"/>
        <w:rPr>
          <w:rFonts w:ascii="Arial" w:eastAsia="Arial" w:hAnsi="Arial" w:cs="Arial"/>
          <w:sz w:val="24"/>
          <w:szCs w:val="24"/>
        </w:rPr>
      </w:pPr>
    </w:p>
    <w:p w14:paraId="00000017" w14:textId="77777777" w:rsidR="00975456" w:rsidRDefault="00583E2F">
      <w:pPr>
        <w:spacing w:line="360" w:lineRule="auto"/>
        <w:jc w:val="both"/>
      </w:pPr>
      <w:r>
        <w:t>Il/La sottoscritto/a __________________________________ nato/a a ______________________________</w:t>
      </w:r>
    </w:p>
    <w:p w14:paraId="00000018" w14:textId="77777777" w:rsidR="00975456" w:rsidRDefault="00583E2F">
      <w:pPr>
        <w:spacing w:line="360" w:lineRule="auto"/>
        <w:jc w:val="both"/>
      </w:pPr>
      <w:r>
        <w:t>Il ___________________________ residente in _________________________________________________</w:t>
      </w:r>
    </w:p>
    <w:p w14:paraId="00000019" w14:textId="77777777" w:rsidR="00975456" w:rsidRDefault="00583E2F">
      <w:pPr>
        <w:spacing w:line="360" w:lineRule="auto"/>
        <w:jc w:val="both"/>
      </w:pPr>
      <w:r>
        <w:t>Prov. (_____) Via/Piazza n.______________________________________ C.F._________________________</w:t>
      </w:r>
    </w:p>
    <w:p w14:paraId="0000001A" w14:textId="77777777" w:rsidR="00975456" w:rsidRDefault="00583E2F">
      <w:pPr>
        <w:spacing w:line="360" w:lineRule="auto"/>
        <w:jc w:val="both"/>
      </w:pPr>
      <w:r>
        <w:t>Tel.___________________________ in qualità di</w:t>
      </w:r>
      <w:r>
        <w:rPr>
          <w:vertAlign w:val="superscript"/>
        </w:rPr>
        <w:footnoteReference w:id="1"/>
      </w:r>
      <w:r>
        <w:t xml:space="preserve"> _______________________________________________</w:t>
      </w:r>
    </w:p>
    <w:p w14:paraId="0000001B" w14:textId="77777777" w:rsidR="00975456" w:rsidRDefault="00583E2F">
      <w:pPr>
        <w:spacing w:line="360" w:lineRule="auto"/>
        <w:jc w:val="both"/>
      </w:pPr>
      <w:r>
        <w:t>dell’impresa/ditta/ente/associazione o altro (</w:t>
      </w:r>
      <w:r>
        <w:rPr>
          <w:i/>
        </w:rPr>
        <w:t>specificare</w:t>
      </w:r>
      <w:r>
        <w:t>)_________________________________________</w:t>
      </w:r>
    </w:p>
    <w:p w14:paraId="0000001C" w14:textId="77777777" w:rsidR="00975456" w:rsidRDefault="00583E2F">
      <w:pPr>
        <w:spacing w:line="360" w:lineRule="auto"/>
        <w:jc w:val="both"/>
      </w:pPr>
      <w:r>
        <w:t>_______________________________________________________________________________________</w:t>
      </w:r>
    </w:p>
    <w:p w14:paraId="0000001D" w14:textId="77777777" w:rsidR="00975456" w:rsidRDefault="00583E2F">
      <w:pPr>
        <w:spacing w:line="360" w:lineRule="auto"/>
        <w:jc w:val="both"/>
      </w:pPr>
      <w:r>
        <w:t xml:space="preserve">con sede legale </w:t>
      </w:r>
      <w:proofErr w:type="gramStart"/>
      <w:r>
        <w:t>in  _</w:t>
      </w:r>
      <w:proofErr w:type="gramEnd"/>
      <w:r>
        <w:t>____________________________________ Via/Piazza __________________________</w:t>
      </w:r>
    </w:p>
    <w:p w14:paraId="0000001E" w14:textId="77777777" w:rsidR="00975456" w:rsidRDefault="00583E2F">
      <w:pPr>
        <w:spacing w:line="360" w:lineRule="auto"/>
        <w:jc w:val="both"/>
      </w:pPr>
      <w:r>
        <w:t>_______________________n.__________________Tel.__________________________________________PEC/e-mail ______________________________________________________________________________</w:t>
      </w:r>
    </w:p>
    <w:p w14:paraId="0000001F" w14:textId="77777777" w:rsidR="00975456" w:rsidRDefault="00583E2F">
      <w:pPr>
        <w:spacing w:line="360" w:lineRule="auto"/>
        <w:jc w:val="both"/>
      </w:pPr>
      <w:proofErr w:type="gramStart"/>
      <w:r>
        <w:lastRenderedPageBreak/>
        <w:t>Fax._</w:t>
      </w:r>
      <w:proofErr w:type="gramEnd"/>
      <w:r>
        <w:t>___________________ C.F. __________________________ P.IVA _____________________________</w:t>
      </w:r>
    </w:p>
    <w:p w14:paraId="00000020" w14:textId="77777777" w:rsidR="00975456" w:rsidRDefault="00583E2F">
      <w:pPr>
        <w:spacing w:line="360" w:lineRule="auto"/>
        <w:jc w:val="both"/>
      </w:pPr>
      <w:r>
        <w:t>Consapevole delle sanzioni penali richiamate dall’art. 76 del D.P.R. 28/12/2000 n. 445 in caso di dichiarazioni mendaci e di formazione o uso di atti falsi</w:t>
      </w:r>
    </w:p>
    <w:p w14:paraId="00000021" w14:textId="77777777" w:rsidR="00975456" w:rsidRDefault="00583E2F">
      <w:pPr>
        <w:spacing w:line="360" w:lineRule="auto"/>
        <w:jc w:val="both"/>
        <w:rPr>
          <w:b/>
        </w:rPr>
      </w:pPr>
      <w:r>
        <w:rPr>
          <w:b/>
        </w:rPr>
        <w:t>DICHIARA</w:t>
      </w:r>
    </w:p>
    <w:p w14:paraId="00000022" w14:textId="77777777" w:rsidR="00975456" w:rsidRDefault="00583E2F">
      <w:pPr>
        <w:spacing w:line="240" w:lineRule="auto"/>
        <w:jc w:val="both"/>
      </w:pPr>
      <w:r>
        <w:t>recapiti di riferimento per la presente procedura ________________________________________________</w:t>
      </w:r>
    </w:p>
    <w:p w14:paraId="00000023" w14:textId="77777777" w:rsidR="00975456" w:rsidRDefault="00583E2F">
      <w:pPr>
        <w:spacing w:line="240" w:lineRule="auto"/>
        <w:jc w:val="both"/>
      </w:pPr>
      <w:r>
        <w:t>_______________________________________________________________________________________</w:t>
      </w:r>
    </w:p>
    <w:p w14:paraId="00000024" w14:textId="77777777" w:rsidR="00975456" w:rsidRDefault="00975456">
      <w:pPr>
        <w:spacing w:line="240" w:lineRule="auto"/>
        <w:jc w:val="both"/>
      </w:pPr>
    </w:p>
    <w:p w14:paraId="00000025" w14:textId="77777777" w:rsidR="00975456" w:rsidRDefault="00583E2F">
      <w:pPr>
        <w:numPr>
          <w:ilvl w:val="0"/>
          <w:numId w:val="2"/>
        </w:numPr>
        <w:pBdr>
          <w:top w:val="nil"/>
          <w:left w:val="nil"/>
          <w:bottom w:val="nil"/>
          <w:right w:val="nil"/>
          <w:between w:val="nil"/>
        </w:pBdr>
        <w:spacing w:after="0" w:line="240" w:lineRule="auto"/>
        <w:jc w:val="both"/>
        <w:rPr>
          <w:color w:val="000000"/>
        </w:rPr>
      </w:pPr>
      <w:r>
        <w:rPr>
          <w:color w:val="000000"/>
        </w:rPr>
        <w:t>di aver preso conoscenza piena e consapevole dell’avviso e di accettarne liberamente e consapevolmente tutti i patti e condizioni, di aver preso conoscenza piena e consapevole dello stato di fatto e di diritto e delle caratteristiche del Quadriciclo, di aver valutato tutte le condizioni che possono influire sull’offerta economica ritenendola congrua, di essere consapevole che l’offerta ha valore giuridico di proposta irrevocabile per il periodo di 180 giorni a decorrere dal termine di scadenza per la presentazione dell’offerta;</w:t>
      </w:r>
    </w:p>
    <w:p w14:paraId="00000026" w14:textId="77777777" w:rsidR="00975456" w:rsidRDefault="00583E2F">
      <w:pPr>
        <w:numPr>
          <w:ilvl w:val="0"/>
          <w:numId w:val="2"/>
        </w:numPr>
        <w:pBdr>
          <w:top w:val="nil"/>
          <w:left w:val="nil"/>
          <w:bottom w:val="nil"/>
          <w:right w:val="nil"/>
          <w:between w:val="nil"/>
        </w:pBdr>
        <w:spacing w:after="0" w:line="240" w:lineRule="auto"/>
        <w:jc w:val="both"/>
        <w:rPr>
          <w:color w:val="000000"/>
        </w:rPr>
      </w:pPr>
      <w:bookmarkStart w:id="0" w:name="_heading=h.30j0zll" w:colFirst="0" w:colLast="0"/>
      <w:bookmarkEnd w:id="0"/>
      <w:r>
        <w:rPr>
          <w:color w:val="000000"/>
        </w:rPr>
        <w:t>di aver preso conoscenza e accettare che qualsiasi onere, costo spesa in relazione alla cessione sarà totalmente a carico dell’acquirente, incluse, in caso di soggetto esterno all’Università degli Studi di Firenze, imposte e tasse per la formalizzazione del trasferimento di proprietà, volturazione della titolarità del mezzo sul libretto di circolazione e sul certificato di proprietà o quant’altro relativo alla cessione del mezzo;</w:t>
      </w:r>
    </w:p>
    <w:p w14:paraId="00000027" w14:textId="77777777" w:rsidR="00975456" w:rsidRDefault="00583E2F">
      <w:pPr>
        <w:numPr>
          <w:ilvl w:val="0"/>
          <w:numId w:val="2"/>
        </w:numPr>
        <w:pBdr>
          <w:top w:val="nil"/>
          <w:left w:val="nil"/>
          <w:bottom w:val="nil"/>
          <w:right w:val="nil"/>
          <w:between w:val="nil"/>
        </w:pBdr>
        <w:spacing w:after="0" w:line="240" w:lineRule="auto"/>
        <w:jc w:val="both"/>
        <w:rPr>
          <w:color w:val="000000"/>
        </w:rPr>
      </w:pPr>
      <w:r>
        <w:rPr>
          <w:color w:val="000000"/>
        </w:rPr>
        <w:t>di accettare che il DAGRI è esonerato da qualsiasi responsabilità al riguardo per vizi occulti, apparenti e non apparenti, o comunque derivanti dallo stato in cui il mezzo si trova al momento della vendita e l’aggiudicatario non potrà sollevare eccezioni al riguardo;</w:t>
      </w:r>
    </w:p>
    <w:p w14:paraId="00000028" w14:textId="77777777" w:rsidR="00975456" w:rsidRDefault="00583E2F">
      <w:pPr>
        <w:numPr>
          <w:ilvl w:val="0"/>
          <w:numId w:val="2"/>
        </w:numPr>
        <w:pBdr>
          <w:top w:val="nil"/>
          <w:left w:val="nil"/>
          <w:bottom w:val="nil"/>
          <w:right w:val="nil"/>
          <w:between w:val="nil"/>
        </w:pBdr>
        <w:spacing w:after="0" w:line="240" w:lineRule="auto"/>
        <w:jc w:val="both"/>
      </w:pPr>
      <w:r>
        <w:rPr>
          <w:color w:val="000000"/>
        </w:rPr>
        <w:t xml:space="preserve">di accettare che il </w:t>
      </w:r>
      <w:r>
        <w:t>DAGRI sarà sollevato da qualsiasi responsabilità civile, penale ed amministrativa connessa all’uso futuro che l’aggiudicatario farà del mezzo a lui venduto;</w:t>
      </w:r>
    </w:p>
    <w:p w14:paraId="00000029" w14:textId="77777777" w:rsidR="00975456" w:rsidRDefault="00583E2F">
      <w:pPr>
        <w:numPr>
          <w:ilvl w:val="0"/>
          <w:numId w:val="2"/>
        </w:numPr>
        <w:pBdr>
          <w:top w:val="nil"/>
          <w:left w:val="nil"/>
          <w:bottom w:val="nil"/>
          <w:right w:val="nil"/>
          <w:between w:val="nil"/>
        </w:pBdr>
        <w:spacing w:line="240" w:lineRule="auto"/>
        <w:jc w:val="both"/>
      </w:pPr>
      <w:r>
        <w:t>di impegnarsi a cancellare tutte le scritte e loghi dalla carrozzeria del Quadriciclo.</w:t>
      </w:r>
    </w:p>
    <w:p w14:paraId="0000002A" w14:textId="77777777" w:rsidR="00975456" w:rsidRDefault="00975456">
      <w:pPr>
        <w:spacing w:line="240" w:lineRule="auto"/>
        <w:jc w:val="both"/>
        <w:rPr>
          <w:rFonts w:ascii="Arial" w:eastAsia="Arial" w:hAnsi="Arial" w:cs="Arial"/>
          <w:sz w:val="24"/>
          <w:szCs w:val="24"/>
        </w:rPr>
      </w:pPr>
      <w:bookmarkStart w:id="1" w:name="_heading=h.gjdgxs" w:colFirst="0" w:colLast="0"/>
      <w:bookmarkEnd w:id="1"/>
    </w:p>
    <w:p w14:paraId="0000002B" w14:textId="77777777" w:rsidR="00975456" w:rsidRDefault="00583E2F">
      <w:pPr>
        <w:spacing w:line="360" w:lineRule="auto"/>
        <w:jc w:val="both"/>
        <w:rPr>
          <w:rFonts w:ascii="Arial" w:eastAsia="Arial" w:hAnsi="Arial" w:cs="Arial"/>
          <w:b/>
          <w:sz w:val="24"/>
          <w:szCs w:val="24"/>
        </w:rPr>
      </w:pPr>
      <w:r>
        <w:rPr>
          <w:rFonts w:ascii="Noto Sans Symbols" w:eastAsia="Noto Sans Symbols" w:hAnsi="Noto Sans Symbols" w:cs="Noto Sans Symbols"/>
          <w:b/>
          <w:sz w:val="24"/>
          <w:szCs w:val="24"/>
        </w:rPr>
        <w:t xml:space="preserve">− </w:t>
      </w:r>
      <w:r>
        <w:rPr>
          <w:rFonts w:ascii="Arial" w:eastAsia="Arial" w:hAnsi="Arial" w:cs="Arial"/>
          <w:b/>
          <w:sz w:val="24"/>
          <w:szCs w:val="24"/>
        </w:rPr>
        <w:t xml:space="preserve"> solo per i soggetti esterni all’Università degli Studi di Firenze</w:t>
      </w:r>
    </w:p>
    <w:p w14:paraId="0000002C" w14:textId="77777777" w:rsidR="00975456" w:rsidRDefault="00583E2F">
      <w:pPr>
        <w:pBdr>
          <w:top w:val="nil"/>
          <w:left w:val="nil"/>
          <w:bottom w:val="nil"/>
          <w:right w:val="nil"/>
          <w:between w:val="nil"/>
        </w:pBdr>
        <w:spacing w:after="120" w:line="240" w:lineRule="auto"/>
        <w:ind w:left="1080"/>
        <w:jc w:val="both"/>
        <w:rPr>
          <w:b/>
          <w:color w:val="000000"/>
        </w:rPr>
      </w:pPr>
      <w:r>
        <w:rPr>
          <w:b/>
          <w:color w:val="000000"/>
        </w:rPr>
        <w:t>Se soggetti privati persona fisica:</w:t>
      </w:r>
    </w:p>
    <w:p w14:paraId="0000002D" w14:textId="462DA6D7" w:rsidR="00975456" w:rsidRDefault="009F1D9C" w:rsidP="00666D61">
      <w:pPr>
        <w:pBdr>
          <w:top w:val="nil"/>
          <w:left w:val="nil"/>
          <w:bottom w:val="nil"/>
          <w:right w:val="nil"/>
          <w:between w:val="nil"/>
        </w:pBdr>
        <w:spacing w:after="0" w:line="240" w:lineRule="auto"/>
        <w:ind w:left="142" w:hanging="142"/>
        <w:jc w:val="both"/>
        <w:rPr>
          <w:color w:val="000000"/>
        </w:rPr>
      </w:pPr>
      <w:r>
        <w:rPr>
          <w:color w:val="000000"/>
        </w:rPr>
        <w:sym w:font="Symbol" w:char="F07F"/>
      </w:r>
      <w:r>
        <w:rPr>
          <w:color w:val="000000"/>
        </w:rPr>
        <w:t xml:space="preserve"> </w:t>
      </w:r>
      <w:r w:rsidR="00583E2F">
        <w:rPr>
          <w:color w:val="000000"/>
        </w:rPr>
        <w:t>di non trovarsi nella condizione di incapacità a contrattare con la pubblica amministrazione, di cui agli artt. 32-ter, 32-quater del codice penale;</w:t>
      </w:r>
    </w:p>
    <w:p w14:paraId="0000002E" w14:textId="20208B1F" w:rsidR="00975456" w:rsidRDefault="009F1D9C" w:rsidP="00666D61">
      <w:pPr>
        <w:pBdr>
          <w:top w:val="nil"/>
          <w:left w:val="nil"/>
          <w:bottom w:val="nil"/>
          <w:right w:val="nil"/>
          <w:between w:val="nil"/>
        </w:pBdr>
        <w:spacing w:after="0" w:line="240" w:lineRule="auto"/>
        <w:ind w:left="142" w:hanging="142"/>
        <w:jc w:val="both"/>
        <w:rPr>
          <w:color w:val="000000"/>
        </w:rPr>
      </w:pPr>
      <w:r>
        <w:rPr>
          <w:color w:val="000000"/>
        </w:rPr>
        <w:sym w:font="Symbol" w:char="F07F"/>
      </w:r>
      <w:r>
        <w:rPr>
          <w:color w:val="000000"/>
        </w:rPr>
        <w:t xml:space="preserve"> </w:t>
      </w:r>
      <w:r w:rsidR="00583E2F">
        <w:rPr>
          <w:color w:val="000000"/>
        </w:rPr>
        <w:t>di non essere destinatario di sanzione interdittiva di cui all’art. 9, comma 2, lett. c) del D. Lgs. n.231/2001 o altra sanzione che comporti il divieto di contrarre con la pubblica amministrazione;</w:t>
      </w:r>
    </w:p>
    <w:p w14:paraId="0000002F" w14:textId="0BC570FD" w:rsidR="00975456" w:rsidRDefault="009F1D9C" w:rsidP="00666D61">
      <w:pPr>
        <w:pBdr>
          <w:top w:val="nil"/>
          <w:left w:val="nil"/>
          <w:bottom w:val="nil"/>
          <w:right w:val="nil"/>
          <w:between w:val="nil"/>
        </w:pBdr>
        <w:spacing w:after="0" w:line="240" w:lineRule="auto"/>
        <w:ind w:left="142" w:hanging="142"/>
        <w:jc w:val="both"/>
        <w:rPr>
          <w:color w:val="000000"/>
        </w:rPr>
      </w:pPr>
      <w:r>
        <w:rPr>
          <w:color w:val="000000"/>
        </w:rPr>
        <w:sym w:font="Symbol" w:char="F07F"/>
      </w:r>
      <w:r w:rsidR="00666D61">
        <w:rPr>
          <w:color w:val="000000"/>
        </w:rPr>
        <w:t xml:space="preserve"> </w:t>
      </w:r>
      <w:r w:rsidR="00583E2F">
        <w:rPr>
          <w:color w:val="000000"/>
        </w:rPr>
        <w:t>di non trovarsi comunque in alcuna delle condizioni previste dalla legge comportanti l’incapacità di contrattare con la Pubblica Amministrazione;</w:t>
      </w:r>
    </w:p>
    <w:p w14:paraId="00000030" w14:textId="13D861AB" w:rsidR="00975456" w:rsidRDefault="009F1D9C" w:rsidP="00666D61">
      <w:pPr>
        <w:pBdr>
          <w:top w:val="nil"/>
          <w:left w:val="nil"/>
          <w:bottom w:val="nil"/>
          <w:right w:val="nil"/>
          <w:between w:val="nil"/>
        </w:pBdr>
        <w:spacing w:after="0" w:line="240" w:lineRule="auto"/>
        <w:ind w:left="142" w:hanging="142"/>
        <w:jc w:val="both"/>
        <w:rPr>
          <w:color w:val="000000"/>
        </w:rPr>
      </w:pPr>
      <w:r>
        <w:rPr>
          <w:color w:val="000000"/>
        </w:rPr>
        <w:sym w:font="Symbol" w:char="F07F"/>
      </w:r>
      <w:r>
        <w:rPr>
          <w:color w:val="000000"/>
        </w:rPr>
        <w:t xml:space="preserve"> </w:t>
      </w:r>
      <w:r w:rsidR="00583E2F">
        <w:rPr>
          <w:color w:val="000000"/>
        </w:rPr>
        <w:t>di non trovarsi in stato di fallimento, interdizione, inabilitazione o in altri stati che comportino limitazione della capacità di agire, di non essere incorso negli ultimi cinque anni in procedure concorsuali e di non avere in corso procedimenti per la dichiarazione di alcuna delle suddette procedure o incapacità;</w:t>
      </w:r>
    </w:p>
    <w:p w14:paraId="00000031" w14:textId="5ED42D5E" w:rsidR="00975456" w:rsidRDefault="009F1D9C" w:rsidP="00666D61">
      <w:pPr>
        <w:pBdr>
          <w:top w:val="nil"/>
          <w:left w:val="nil"/>
          <w:bottom w:val="nil"/>
          <w:right w:val="nil"/>
          <w:between w:val="nil"/>
        </w:pBdr>
        <w:spacing w:after="0" w:line="240" w:lineRule="auto"/>
        <w:ind w:left="142" w:hanging="142"/>
        <w:jc w:val="both"/>
        <w:rPr>
          <w:color w:val="000000"/>
        </w:rPr>
      </w:pPr>
      <w:r>
        <w:rPr>
          <w:color w:val="000000"/>
        </w:rPr>
        <w:sym w:font="Symbol" w:char="F07F"/>
      </w:r>
      <w:r>
        <w:rPr>
          <w:color w:val="000000"/>
        </w:rPr>
        <w:t xml:space="preserve"> </w:t>
      </w:r>
      <w:r w:rsidR="00583E2F">
        <w:rPr>
          <w:color w:val="000000"/>
        </w:rPr>
        <w:t>di non trovarsi in alcuna delle condizioni di divieto speciale di comprare previste dall’art. 1471 c.c.;</w:t>
      </w:r>
    </w:p>
    <w:p w14:paraId="00000032" w14:textId="3013C5E8" w:rsidR="00975456" w:rsidRDefault="00666D61" w:rsidP="00666D61">
      <w:pPr>
        <w:pBdr>
          <w:top w:val="nil"/>
          <w:left w:val="nil"/>
          <w:bottom w:val="nil"/>
          <w:right w:val="nil"/>
          <w:between w:val="nil"/>
        </w:pBdr>
        <w:spacing w:after="0" w:line="240" w:lineRule="auto"/>
        <w:ind w:left="142" w:hanging="142"/>
        <w:jc w:val="both"/>
        <w:rPr>
          <w:color w:val="000000"/>
        </w:rPr>
      </w:pPr>
      <w:r>
        <w:rPr>
          <w:color w:val="000000"/>
        </w:rPr>
        <w:sym w:font="Symbol" w:char="F07F"/>
      </w:r>
      <w:r>
        <w:rPr>
          <w:color w:val="000000"/>
        </w:rPr>
        <w:t xml:space="preserve"> </w:t>
      </w:r>
      <w:r w:rsidR="00583E2F">
        <w:rPr>
          <w:color w:val="000000"/>
        </w:rPr>
        <w:t>di non trovarsi nelle cause di divieto, decadenza o sospensione di cui all’art. 10 della Legge 575/1965 recante “Disposizioni contro la mafia”</w:t>
      </w:r>
    </w:p>
    <w:p w14:paraId="00000033" w14:textId="251FABB7" w:rsidR="00975456" w:rsidRDefault="009F1D9C" w:rsidP="00666D61">
      <w:pPr>
        <w:pBdr>
          <w:top w:val="nil"/>
          <w:left w:val="nil"/>
          <w:bottom w:val="nil"/>
          <w:right w:val="nil"/>
          <w:between w:val="nil"/>
        </w:pBdr>
        <w:spacing w:after="0" w:line="240" w:lineRule="auto"/>
        <w:ind w:left="142" w:hanging="142"/>
        <w:jc w:val="both"/>
        <w:rPr>
          <w:color w:val="000000"/>
        </w:rPr>
      </w:pPr>
      <w:r>
        <w:rPr>
          <w:color w:val="000000"/>
        </w:rPr>
        <w:sym w:font="Symbol" w:char="F07F"/>
      </w:r>
      <w:r>
        <w:rPr>
          <w:color w:val="000000"/>
        </w:rPr>
        <w:t xml:space="preserve"> </w:t>
      </w:r>
      <w:r w:rsidR="00583E2F">
        <w:rPr>
          <w:color w:val="000000"/>
        </w:rPr>
        <w:t xml:space="preserve">di non essere sottoposto a procedimenti penali. </w:t>
      </w:r>
    </w:p>
    <w:p w14:paraId="00000034" w14:textId="77777777" w:rsidR="00975456" w:rsidRDefault="00583E2F">
      <w:pPr>
        <w:numPr>
          <w:ilvl w:val="2"/>
          <w:numId w:val="1"/>
        </w:numPr>
        <w:pBdr>
          <w:top w:val="nil"/>
          <w:left w:val="nil"/>
          <w:bottom w:val="nil"/>
          <w:right w:val="nil"/>
          <w:between w:val="nil"/>
        </w:pBdr>
        <w:spacing w:after="0" w:line="240" w:lineRule="auto"/>
        <w:jc w:val="both"/>
        <w:rPr>
          <w:color w:val="000000"/>
        </w:rPr>
      </w:pPr>
      <w:r>
        <w:rPr>
          <w:color w:val="000000"/>
        </w:rPr>
        <w:t>In caso contrario indicare il/i procedimento/i cui è sottoposto……………………………………………….</w:t>
      </w:r>
    </w:p>
    <w:p w14:paraId="00000035" w14:textId="0CD3A824" w:rsidR="00975456" w:rsidRDefault="009F1D9C" w:rsidP="00666D61">
      <w:pPr>
        <w:pBdr>
          <w:top w:val="nil"/>
          <w:left w:val="nil"/>
          <w:bottom w:val="nil"/>
          <w:right w:val="nil"/>
          <w:between w:val="nil"/>
        </w:pBdr>
        <w:ind w:left="142" w:hanging="142"/>
        <w:jc w:val="both"/>
        <w:rPr>
          <w:color w:val="000000"/>
        </w:rPr>
      </w:pPr>
      <w:r>
        <w:rPr>
          <w:color w:val="000000"/>
        </w:rPr>
        <w:lastRenderedPageBreak/>
        <w:sym w:font="Symbol" w:char="F07F"/>
      </w:r>
      <w:r>
        <w:rPr>
          <w:color w:val="000000"/>
        </w:rPr>
        <w:t xml:space="preserve"> </w:t>
      </w:r>
      <w:r w:rsidR="00583E2F">
        <w:rPr>
          <w:color w:val="000000"/>
        </w:rPr>
        <w:t>che nei propri confronti non è pendente procedimento per l’applicazione di una delle misure di prevenzione di cui all’art. 6 del D.lgs. 159/2011 (cd “codice antimafia”) o di una delle cause ostative previste dall’art. 67 del citato decreto;</w:t>
      </w:r>
    </w:p>
    <w:p w14:paraId="00000036" w14:textId="77777777" w:rsidR="00975456" w:rsidRDefault="00583E2F">
      <w:pPr>
        <w:pBdr>
          <w:top w:val="nil"/>
          <w:left w:val="nil"/>
          <w:bottom w:val="nil"/>
          <w:right w:val="nil"/>
          <w:between w:val="nil"/>
        </w:pBdr>
        <w:spacing w:after="120" w:line="240" w:lineRule="auto"/>
        <w:ind w:left="1080"/>
        <w:jc w:val="both"/>
        <w:rPr>
          <w:b/>
          <w:color w:val="000000"/>
        </w:rPr>
      </w:pPr>
      <w:r>
        <w:rPr>
          <w:b/>
          <w:color w:val="000000"/>
        </w:rPr>
        <w:t>Se Impresa o società o altra persona giuridica:</w:t>
      </w:r>
    </w:p>
    <w:p w14:paraId="00000037" w14:textId="59A51890" w:rsidR="00975456" w:rsidRDefault="00666D61" w:rsidP="00666D61">
      <w:pPr>
        <w:pBdr>
          <w:top w:val="nil"/>
          <w:left w:val="nil"/>
          <w:bottom w:val="nil"/>
          <w:right w:val="nil"/>
          <w:between w:val="nil"/>
        </w:pBdr>
        <w:spacing w:after="0"/>
        <w:ind w:left="142" w:hanging="142"/>
        <w:jc w:val="both"/>
        <w:rPr>
          <w:color w:val="000000"/>
        </w:rPr>
      </w:pPr>
      <w:r>
        <w:rPr>
          <w:color w:val="000000"/>
        </w:rPr>
        <w:sym w:font="Symbol" w:char="F07F"/>
      </w:r>
      <w:r>
        <w:rPr>
          <w:color w:val="000000"/>
        </w:rPr>
        <w:t xml:space="preserve"> </w:t>
      </w:r>
      <w:r w:rsidR="00583E2F">
        <w:rPr>
          <w:color w:val="000000"/>
        </w:rPr>
        <w:t>di essere iscritta al registro delle imprese della C.C.I.A.A. nella provincia in cui ha la sede o registro equivalente dello Stato aderente all’Unione Europea in cui ha la sede, alla data di sottoscrizione dell’offerta (</w:t>
      </w:r>
      <w:r w:rsidR="00583E2F">
        <w:rPr>
          <w:b/>
          <w:color w:val="000000"/>
        </w:rPr>
        <w:t>nel caso di impresa o società)</w:t>
      </w:r>
      <w:r w:rsidR="00583E2F">
        <w:rPr>
          <w:color w:val="000000"/>
        </w:rPr>
        <w:t>;</w:t>
      </w:r>
    </w:p>
    <w:p w14:paraId="00000038" w14:textId="41D01CDE" w:rsidR="00975456" w:rsidRDefault="00666D61" w:rsidP="00666D61">
      <w:pPr>
        <w:pBdr>
          <w:top w:val="nil"/>
          <w:left w:val="nil"/>
          <w:bottom w:val="nil"/>
          <w:right w:val="nil"/>
          <w:between w:val="nil"/>
        </w:pBdr>
        <w:spacing w:after="0"/>
        <w:ind w:left="142" w:hanging="142"/>
        <w:jc w:val="both"/>
        <w:rPr>
          <w:color w:val="000000"/>
        </w:rPr>
      </w:pPr>
      <w:r>
        <w:rPr>
          <w:color w:val="000000"/>
        </w:rPr>
        <w:sym w:font="Symbol" w:char="F07F"/>
      </w:r>
      <w:r>
        <w:rPr>
          <w:color w:val="000000"/>
        </w:rPr>
        <w:t xml:space="preserve"> </w:t>
      </w:r>
      <w:r w:rsidR="00583E2F">
        <w:rPr>
          <w:color w:val="000000"/>
        </w:rPr>
        <w:t>di non trovarsi in stato di fallimento, liquidazione, concordato preventivo, amministrazione controllata o liquidazione coatta amministrativa o qualsiasi altra situazione equivalente secondo la legislazione dello Stato in cui è stabilita, e che a carico della stessa non siano in corso procedimenti per la dichiarazione di alcuna delle predette situazioni o di ogni altra situazione equivalente secondo la legislazione dello Stato in cui è stabilita e che le predette procedure non si sono verificate nel quinquennio anteriore alla data del presente avviso e che non si trovi in stato di cessazione o sospensione dell’attività;</w:t>
      </w:r>
    </w:p>
    <w:p w14:paraId="00000039" w14:textId="075DFAFC" w:rsidR="00975456" w:rsidRDefault="00666D61" w:rsidP="00666D61">
      <w:pPr>
        <w:pBdr>
          <w:top w:val="nil"/>
          <w:left w:val="nil"/>
          <w:bottom w:val="nil"/>
          <w:right w:val="nil"/>
          <w:between w:val="nil"/>
        </w:pBdr>
        <w:spacing w:after="0"/>
        <w:ind w:left="142" w:hanging="142"/>
        <w:jc w:val="both"/>
        <w:rPr>
          <w:color w:val="000000"/>
        </w:rPr>
      </w:pPr>
      <w:r>
        <w:rPr>
          <w:color w:val="000000"/>
        </w:rPr>
        <w:sym w:font="Symbol" w:char="F07F"/>
      </w:r>
      <w:r>
        <w:rPr>
          <w:color w:val="000000"/>
        </w:rPr>
        <w:t xml:space="preserve"> </w:t>
      </w:r>
      <w:r w:rsidR="00583E2F">
        <w:rPr>
          <w:color w:val="000000"/>
        </w:rPr>
        <w:t>di non essere sottoposta a misure di prevenzione o procedimenti per l’applicazione di misure di prevenzione, di cui alla normativa contro la criminalità mafiosa;</w:t>
      </w:r>
    </w:p>
    <w:p w14:paraId="0000003A" w14:textId="29AA8564" w:rsidR="00975456" w:rsidRDefault="00666D61" w:rsidP="00666D61">
      <w:pPr>
        <w:pBdr>
          <w:top w:val="nil"/>
          <w:left w:val="nil"/>
          <w:bottom w:val="nil"/>
          <w:right w:val="nil"/>
          <w:between w:val="nil"/>
        </w:pBdr>
        <w:spacing w:after="0"/>
        <w:ind w:left="142" w:hanging="142"/>
        <w:jc w:val="both"/>
        <w:rPr>
          <w:color w:val="000000"/>
        </w:rPr>
      </w:pPr>
      <w:r>
        <w:rPr>
          <w:color w:val="000000"/>
        </w:rPr>
        <w:sym w:font="Symbol" w:char="F07F"/>
      </w:r>
      <w:r>
        <w:rPr>
          <w:color w:val="000000"/>
        </w:rPr>
        <w:t xml:space="preserve"> </w:t>
      </w:r>
      <w:r w:rsidR="00583E2F">
        <w:rPr>
          <w:color w:val="000000"/>
        </w:rPr>
        <w:t>di non essere destinataria d</w:t>
      </w:r>
      <w:bookmarkStart w:id="2" w:name="_GoBack"/>
      <w:bookmarkEnd w:id="2"/>
      <w:r w:rsidR="00583E2F">
        <w:rPr>
          <w:color w:val="000000"/>
        </w:rPr>
        <w:t xml:space="preserve">i misure cautelari interdittive ovvero il divieto temporaneo di stipulare contratti con la pubblica amministrazione ai sensi del </w:t>
      </w:r>
      <w:proofErr w:type="gramStart"/>
      <w:r w:rsidR="00583E2F">
        <w:rPr>
          <w:color w:val="000000"/>
        </w:rPr>
        <w:t>D.Lgs</w:t>
      </w:r>
      <w:proofErr w:type="gramEnd"/>
      <w:r w:rsidR="00583E2F">
        <w:rPr>
          <w:color w:val="000000"/>
        </w:rPr>
        <w:t>. n.231/2001;</w:t>
      </w:r>
    </w:p>
    <w:p w14:paraId="0000003B" w14:textId="66BAAB55" w:rsidR="00975456" w:rsidRDefault="00666D61" w:rsidP="00666D61">
      <w:pPr>
        <w:pBdr>
          <w:top w:val="nil"/>
          <w:left w:val="nil"/>
          <w:bottom w:val="nil"/>
          <w:right w:val="nil"/>
          <w:between w:val="nil"/>
        </w:pBdr>
        <w:ind w:left="142" w:hanging="142"/>
        <w:jc w:val="both"/>
        <w:rPr>
          <w:color w:val="000000"/>
        </w:rPr>
      </w:pPr>
      <w:r>
        <w:rPr>
          <w:color w:val="000000"/>
        </w:rPr>
        <w:sym w:font="Symbol" w:char="F07F"/>
      </w:r>
      <w:r>
        <w:rPr>
          <w:color w:val="000000"/>
        </w:rPr>
        <w:t xml:space="preserve"> </w:t>
      </w:r>
      <w:r w:rsidR="00583E2F">
        <w:rPr>
          <w:color w:val="000000"/>
        </w:rPr>
        <w:t>il titolare, se si tratta di impresa individuale, tutti i soci, se si tratta di società in nome collettivo, tutti i soci accomandatari, se si tratta di società in accomandita semplice, il socio unico persona fisica e tutti gli amministratori muniti di poteri di rappresentanza, se si tratta di altro tipo di società, ente o associazione: non si trovano nella condizione di incapacità a contrattare con la Pubblica Amministrazione, di cui agli artt. 32-ter, 32-quater del codice penale e che a proprio carico non è stata applicata la sanzione interdittiva di cui all’art. 9, comma 2, lett. c) del D. Lgs. n.231/2001 o altra sanzione che comporti il divieto di contrarre con la pubblica amministrazione, che non si trovano comunque in alcuna delle condizioni previste dalla legge comportanti l’incapacità di contrattare con la pubblica amministrazione, non si trovano in alcuna delle condizioni di divieto speciale di comprare previste dall’art</w:t>
      </w:r>
      <w:r w:rsidR="00583E2F">
        <w:t xml:space="preserve">. </w:t>
      </w:r>
      <w:r w:rsidR="00583E2F">
        <w:rPr>
          <w:color w:val="000000"/>
        </w:rPr>
        <w:t>1471 c.c.</w:t>
      </w:r>
    </w:p>
    <w:p w14:paraId="0000003C" w14:textId="77777777" w:rsidR="00975456" w:rsidRDefault="00583E2F">
      <w:pPr>
        <w:spacing w:line="240" w:lineRule="auto"/>
        <w:jc w:val="both"/>
      </w:pPr>
      <w:r>
        <w:t>Il/la sottoscritto/a dichiara inoltre ai sensi dell’art. 13 del D.lgs. n. 196 del 30 giugno 2003, di essere informato/a che i dati personali contenuti nella presente dichiarazione saranno trattati, anche con strumenti informatici, esclusivamente nell’ambito del procedimento per il quale la presente dichiarazione viene resa</w:t>
      </w:r>
    </w:p>
    <w:p w14:paraId="0000003D" w14:textId="77777777" w:rsidR="00975456" w:rsidRDefault="00975456">
      <w:pPr>
        <w:spacing w:line="240" w:lineRule="auto"/>
        <w:jc w:val="both"/>
      </w:pPr>
    </w:p>
    <w:p w14:paraId="0000003E" w14:textId="77777777" w:rsidR="00975456" w:rsidRDefault="00583E2F">
      <w:pPr>
        <w:spacing w:line="360" w:lineRule="auto"/>
        <w:jc w:val="both"/>
      </w:pPr>
      <w:r>
        <w:t>Luogo e data _______________________________________</w:t>
      </w:r>
    </w:p>
    <w:p w14:paraId="0000003F" w14:textId="77777777" w:rsidR="00975456" w:rsidRDefault="00583E2F">
      <w:pPr>
        <w:spacing w:line="360" w:lineRule="auto"/>
        <w:ind w:left="4111"/>
        <w:jc w:val="both"/>
        <w:rPr>
          <w:b/>
        </w:rPr>
      </w:pPr>
      <w:r>
        <w:rPr>
          <w:b/>
        </w:rPr>
        <w:t>FIRMA</w:t>
      </w:r>
    </w:p>
    <w:p w14:paraId="00000040" w14:textId="77777777" w:rsidR="00975456" w:rsidRDefault="00583E2F">
      <w:pPr>
        <w:spacing w:line="360" w:lineRule="auto"/>
        <w:ind w:left="4111"/>
        <w:jc w:val="both"/>
      </w:pPr>
      <w:r>
        <w:t>_________________________________________</w:t>
      </w:r>
    </w:p>
    <w:p w14:paraId="00000041" w14:textId="77777777" w:rsidR="00975456" w:rsidRDefault="00583E2F">
      <w:pPr>
        <w:spacing w:after="0" w:line="360" w:lineRule="auto"/>
        <w:jc w:val="both"/>
      </w:pPr>
      <w:r>
        <w:t>N.B. È ammessa la presentazione di offerta congiunta da parte di due o più soggetti. In tal caso, a pena di esclusione, dovrà essere allegata all’istanza di partecipazione, sottoscritta da tutti i concorrenti, in originale o in copia autentica notarile, la procura speciale rilasciata, per atto pubblico o per scrittura privata con firma autenticata da notaio, di autorizzazione di un unico soggetto a trattare con l’Amministrazione</w:t>
      </w:r>
    </w:p>
    <w:p w14:paraId="00000042" w14:textId="77777777" w:rsidR="00975456" w:rsidRDefault="00583E2F">
      <w:pPr>
        <w:spacing w:after="0" w:line="360" w:lineRule="auto"/>
        <w:jc w:val="both"/>
      </w:pPr>
      <w:r>
        <w:t>Allega:</w:t>
      </w:r>
    </w:p>
    <w:p w14:paraId="00000043" w14:textId="77777777" w:rsidR="00975456" w:rsidRDefault="00583E2F">
      <w:pPr>
        <w:numPr>
          <w:ilvl w:val="0"/>
          <w:numId w:val="3"/>
        </w:numPr>
        <w:pBdr>
          <w:top w:val="nil"/>
          <w:left w:val="nil"/>
          <w:bottom w:val="nil"/>
          <w:right w:val="nil"/>
          <w:between w:val="nil"/>
        </w:pBdr>
        <w:spacing w:after="0" w:line="360" w:lineRule="auto"/>
        <w:jc w:val="both"/>
        <w:rPr>
          <w:color w:val="000000"/>
        </w:rPr>
      </w:pPr>
      <w:r>
        <w:rPr>
          <w:color w:val="000000"/>
        </w:rPr>
        <w:t>Copia di un documento di riconoscimento in corso di validità</w:t>
      </w:r>
    </w:p>
    <w:p w14:paraId="00000044" w14:textId="77777777" w:rsidR="00975456" w:rsidRDefault="00583E2F">
      <w:pPr>
        <w:numPr>
          <w:ilvl w:val="0"/>
          <w:numId w:val="3"/>
        </w:numPr>
        <w:spacing w:after="0" w:line="360" w:lineRule="auto"/>
        <w:jc w:val="both"/>
      </w:pPr>
      <w:r>
        <w:lastRenderedPageBreak/>
        <w:t>Qualora la documentazione venga sottoscritta dal “procuratore/i” della società dovrà essere allegata copia della relativa procura notarile o altro documento da cui evincere i poteri di rappresentanza</w:t>
      </w:r>
    </w:p>
    <w:p w14:paraId="00000045" w14:textId="77777777" w:rsidR="00975456" w:rsidRDefault="00975456">
      <w:pPr>
        <w:pBdr>
          <w:top w:val="nil"/>
          <w:left w:val="nil"/>
          <w:bottom w:val="nil"/>
          <w:right w:val="nil"/>
          <w:between w:val="nil"/>
        </w:pBdr>
        <w:spacing w:after="0" w:line="360" w:lineRule="auto"/>
        <w:ind w:left="1440"/>
        <w:jc w:val="both"/>
        <w:rPr>
          <w:color w:val="000000"/>
          <w:u w:val="single"/>
        </w:rPr>
      </w:pPr>
    </w:p>
    <w:p w14:paraId="00000046" w14:textId="77777777" w:rsidR="00975456" w:rsidRDefault="00975456">
      <w:pPr>
        <w:pBdr>
          <w:top w:val="nil"/>
          <w:left w:val="nil"/>
          <w:bottom w:val="nil"/>
          <w:right w:val="nil"/>
          <w:between w:val="nil"/>
        </w:pBdr>
        <w:spacing w:after="0" w:line="360" w:lineRule="auto"/>
        <w:jc w:val="both"/>
        <w:rPr>
          <w:color w:val="000000"/>
          <w:u w:val="single"/>
        </w:rPr>
      </w:pPr>
    </w:p>
    <w:p w14:paraId="00000047" w14:textId="77777777" w:rsidR="00975456" w:rsidRDefault="00583E2F">
      <w:pPr>
        <w:spacing w:after="0" w:line="240" w:lineRule="auto"/>
        <w:jc w:val="both"/>
      </w:pPr>
      <w:r>
        <w:t>La presente dichiarazione non necessita dell’autenticazione della firma.</w:t>
      </w:r>
    </w:p>
    <w:sectPr w:rsidR="00975456">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B8615" w14:textId="77777777" w:rsidR="007229D7" w:rsidRDefault="007229D7">
      <w:pPr>
        <w:spacing w:after="0" w:line="240" w:lineRule="auto"/>
      </w:pPr>
      <w:r>
        <w:separator/>
      </w:r>
    </w:p>
  </w:endnote>
  <w:endnote w:type="continuationSeparator" w:id="0">
    <w:p w14:paraId="3FF82BD8" w14:textId="77777777" w:rsidR="007229D7" w:rsidRDefault="00722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AD247" w14:textId="77777777" w:rsidR="007229D7" w:rsidRDefault="007229D7">
      <w:pPr>
        <w:spacing w:after="0" w:line="240" w:lineRule="auto"/>
      </w:pPr>
      <w:r>
        <w:separator/>
      </w:r>
    </w:p>
  </w:footnote>
  <w:footnote w:type="continuationSeparator" w:id="0">
    <w:p w14:paraId="146A0229" w14:textId="77777777" w:rsidR="007229D7" w:rsidRDefault="007229D7">
      <w:pPr>
        <w:spacing w:after="0" w:line="240" w:lineRule="auto"/>
      </w:pPr>
      <w:r>
        <w:continuationSeparator/>
      </w:r>
    </w:p>
  </w:footnote>
  <w:footnote w:id="1">
    <w:p w14:paraId="00000048" w14:textId="77777777" w:rsidR="00975456" w:rsidRDefault="00583E2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 trattasi di privato scrivere solo la parola “PRIVATO” e non compilare i campi successivi; se trattasi di società, ditta, ente, associazione o altro, specificare la qualifica (ad es. legale rappresentante) e compilare i campi successivi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860A4"/>
    <w:multiLevelType w:val="multilevel"/>
    <w:tmpl w:val="93EA10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D97997"/>
    <w:multiLevelType w:val="multilevel"/>
    <w:tmpl w:val="E0781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7511FB0"/>
    <w:multiLevelType w:val="multilevel"/>
    <w:tmpl w:val="E0781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2923D10"/>
    <w:multiLevelType w:val="multilevel"/>
    <w:tmpl w:val="7ED65B8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56"/>
    <w:rsid w:val="002D66AB"/>
    <w:rsid w:val="00583E2F"/>
    <w:rsid w:val="00666D61"/>
    <w:rsid w:val="00697035"/>
    <w:rsid w:val="007229D7"/>
    <w:rsid w:val="00975456"/>
    <w:rsid w:val="009F1D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DFAB"/>
  <w15:docId w15:val="{33285EED-D484-417B-B3F4-25958D3D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946B4E"/>
    <w:pPr>
      <w:ind w:left="720"/>
      <w:contextualSpacing/>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Soggettocommento">
    <w:name w:val="annotation subject"/>
    <w:basedOn w:val="Testocommento"/>
    <w:next w:val="Testocommento"/>
    <w:link w:val="SoggettocommentoCarattere"/>
    <w:uiPriority w:val="99"/>
    <w:semiHidden/>
    <w:unhideWhenUsed/>
    <w:rsid w:val="00AC4668"/>
    <w:rPr>
      <w:b/>
      <w:bCs/>
    </w:rPr>
  </w:style>
  <w:style w:type="character" w:customStyle="1" w:styleId="SoggettocommentoCarattere">
    <w:name w:val="Soggetto commento Carattere"/>
    <w:basedOn w:val="TestocommentoCarattere"/>
    <w:link w:val="Soggettocommento"/>
    <w:uiPriority w:val="99"/>
    <w:semiHidden/>
    <w:rsid w:val="00AC4668"/>
    <w:rPr>
      <w:b/>
      <w:bCs/>
      <w:sz w:val="20"/>
      <w:szCs w:val="20"/>
    </w:rPr>
  </w:style>
  <w:style w:type="paragraph" w:styleId="Testofumetto">
    <w:name w:val="Balloon Text"/>
    <w:basedOn w:val="Normale"/>
    <w:link w:val="TestofumettoCarattere"/>
    <w:uiPriority w:val="99"/>
    <w:semiHidden/>
    <w:unhideWhenUsed/>
    <w:rsid w:val="00AC466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4668"/>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72624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26246"/>
    <w:rPr>
      <w:sz w:val="20"/>
      <w:szCs w:val="20"/>
    </w:rPr>
  </w:style>
  <w:style w:type="character" w:styleId="Rimandonotaapidipagina">
    <w:name w:val="footnote reference"/>
    <w:basedOn w:val="Carpredefinitoparagrafo"/>
    <w:uiPriority w:val="99"/>
    <w:semiHidden/>
    <w:unhideWhenUsed/>
    <w:rsid w:val="007262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m71vfPtPpZnfwxrHHAxcWS/abA==">AMUW2mVrNQHYgkEKKIm58cxqoxlEJbMUs7UuJknrPx3dUV47NFxOQLKhw08GE2Veofa0PyaIuWrZieh9hK6uMmHlsvQqmdAOP9vgu+wpY/T60k9/6W6GYRrRHdrvDGyFOG8fxZlmysI5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1232</Words>
  <Characters>7026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cp:lastModifiedBy>
  <cp:revision>3</cp:revision>
  <dcterms:created xsi:type="dcterms:W3CDTF">2022-02-24T08:58:00Z</dcterms:created>
  <dcterms:modified xsi:type="dcterms:W3CDTF">2022-02-24T09:49:00Z</dcterms:modified>
</cp:coreProperties>
</file>